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color w:val="ff0000"/>
          <w:sz w:val="28"/>
          <w:szCs w:val="28"/>
        </w:rPr>
      </w:pPr>
      <w:r w:rsidDel="00000000" w:rsidR="00000000" w:rsidRPr="00000000">
        <w:rPr>
          <w:rtl w:val="0"/>
        </w:rPr>
      </w:r>
    </w:p>
    <w:tbl>
      <w:tblPr>
        <w:tblStyle w:val="Table1"/>
        <w:tblW w:w="99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pStyle w:val="Heading3"/>
              <w:keepNext w:val="0"/>
              <w:keepLines w:val="0"/>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SETIAP LULUSAN PROGRAM STUDI SISTEM INFORMASI</w:t>
            </w:r>
          </w:p>
          <w:p w:rsidR="00000000" w:rsidDel="00000000" w:rsidP="00000000" w:rsidRDefault="00000000" w:rsidRPr="00000000" w14:paraId="00000003">
            <w:pPr>
              <w:pStyle w:val="Heading3"/>
              <w:keepNext w:val="0"/>
              <w:keepLines w:val="0"/>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PROGRAM SARJANA (S1)</w:t>
            </w:r>
          </w:p>
          <w:p w:rsidR="00000000" w:rsidDel="00000000" w:rsidP="00000000" w:rsidRDefault="00000000" w:rsidRPr="00000000" w14:paraId="00000004">
            <w:pPr>
              <w:pStyle w:val="Heading3"/>
              <w:keepNext w:val="0"/>
              <w:keepLines w:val="0"/>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MEMILIKI CAPAIAN PEMBELAJARAN SEBAGAI BERIKUT:</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pStyle w:val="Heading3"/>
              <w:keepNext w:val="0"/>
              <w:keepLines w:val="0"/>
              <w:numPr>
                <w:ilvl w:val="0"/>
                <w:numId w:val="3"/>
              </w:numPr>
              <w:spacing w:after="0" w:before="0" w:line="240" w:lineRule="auto"/>
              <w:ind w:left="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SIKAP:</w:t>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pStyle w:val="Heading3"/>
              <w:keepNext w:val="0"/>
              <w:keepLines w:val="0"/>
              <w:spacing w:after="0"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7">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Bertakwa kepada Tuhan Yang Maha Esa dan mampu menunjukkan sikap religius</w:t>
            </w:r>
          </w:p>
          <w:p w:rsidR="00000000" w:rsidDel="00000000" w:rsidP="00000000" w:rsidRDefault="00000000" w:rsidRPr="00000000" w14:paraId="00000008">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Menjunjung tinggi nilai kemanusiaan dalam menjalankan tugas berdasarkan agama, moral dan etika;</w:t>
            </w:r>
          </w:p>
          <w:p w:rsidR="00000000" w:rsidDel="00000000" w:rsidP="00000000" w:rsidRDefault="00000000" w:rsidRPr="00000000" w14:paraId="00000009">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Dapat berperan sebagai warga negara yang bangga dan cinta tanah air, memiliki nasionalisme serta rasa tanggungjawab pada negara dan bangsa;</w:t>
            </w:r>
          </w:p>
          <w:p w:rsidR="00000000" w:rsidDel="00000000" w:rsidP="00000000" w:rsidRDefault="00000000" w:rsidRPr="00000000" w14:paraId="0000000A">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Dapat berkontribusi dalam peningkatan mutu kehidupan bermasyarakat, berbangsa, dan bernegara berdasarkan Pancasila;</w:t>
            </w:r>
          </w:p>
          <w:p w:rsidR="00000000" w:rsidDel="00000000" w:rsidP="00000000" w:rsidRDefault="00000000" w:rsidRPr="00000000" w14:paraId="0000000B">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Dapat bekerja sama dan memiliki kepekaan sosial serta kepedulian terhadap masyarakat dan lingkungan;</w:t>
            </w:r>
          </w:p>
          <w:p w:rsidR="00000000" w:rsidDel="00000000" w:rsidP="00000000" w:rsidRDefault="00000000" w:rsidRPr="00000000" w14:paraId="0000000C">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Dapat menghargai keanekaragaman budaya, pandangan, agama, dan kepercayaan, serta pendapat atau temuan orisinal orang lain;</w:t>
            </w:r>
          </w:p>
          <w:p w:rsidR="00000000" w:rsidDel="00000000" w:rsidP="00000000" w:rsidRDefault="00000000" w:rsidRPr="00000000" w14:paraId="0000000D">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Taat hukum dan disiplin dalam kehidupan bermasyarakat dan bernegara;</w:t>
            </w:r>
          </w:p>
          <w:p w:rsidR="00000000" w:rsidDel="00000000" w:rsidP="00000000" w:rsidRDefault="00000000" w:rsidRPr="00000000" w14:paraId="0000000E">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Menunjukkan sikap bertanggungjawab atas pekerjaan di bidang keahliannya secara mandiri;</w:t>
            </w:r>
          </w:p>
          <w:p w:rsidR="00000000" w:rsidDel="00000000" w:rsidP="00000000" w:rsidRDefault="00000000" w:rsidRPr="00000000" w14:paraId="0000000F">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Menginternalisasi nilai, norma, dan etika akademik;</w:t>
            </w:r>
          </w:p>
          <w:p w:rsidR="00000000" w:rsidDel="00000000" w:rsidP="00000000" w:rsidRDefault="00000000" w:rsidRPr="00000000" w14:paraId="00000010">
            <w:pPr>
              <w:pStyle w:val="Heading3"/>
              <w:keepNext w:val="0"/>
              <w:keepLines w:val="0"/>
              <w:numPr>
                <w:ilvl w:val="0"/>
                <w:numId w:val="1"/>
              </w:numPr>
              <w:spacing w:after="0" w:before="0" w:line="240" w:lineRule="auto"/>
              <w:ind w:left="814" w:hanging="360"/>
              <w:jc w:val="both"/>
            </w:pPr>
            <w:r w:rsidDel="00000000" w:rsidR="00000000" w:rsidRPr="00000000">
              <w:rPr>
                <w:rFonts w:ascii="Calibri" w:cs="Calibri" w:eastAsia="Calibri" w:hAnsi="Calibri"/>
                <w:color w:val="000000"/>
                <w:sz w:val="24"/>
                <w:szCs w:val="24"/>
                <w:rtl w:val="0"/>
              </w:rPr>
              <w:t xml:space="preserve">Menginternalisasi semangat kemandirian, kejuangan, dan kewirausahaan.</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pStyle w:val="Heading3"/>
              <w:keepNext w:val="0"/>
              <w:keepLines w:val="0"/>
              <w:numPr>
                <w:ilvl w:val="0"/>
                <w:numId w:val="3"/>
              </w:numPr>
              <w:spacing w:after="0" w:before="0" w:line="240" w:lineRule="auto"/>
              <w:ind w:left="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PENGUASAAN PENGETAHUAN:</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pStyle w:val="Heading3"/>
              <w:keepNext w:val="0"/>
              <w:keepLines w:val="0"/>
              <w:spacing w:after="0"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3">
            <w:pPr>
              <w:pStyle w:val="Heading3"/>
              <w:keepNext w:val="0"/>
              <w:keepLines w:val="0"/>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Menerapkan konsep-konsep probabilitas dan statistik untuk menganalisis data guna mendukung pemecahan masalah</w:t>
            </w:r>
          </w:p>
          <w:p w:rsidR="00000000" w:rsidDel="00000000" w:rsidP="00000000" w:rsidRDefault="00000000" w:rsidRPr="00000000" w14:paraId="00000014">
            <w:pPr>
              <w:pStyle w:val="Heading3"/>
              <w:keepNext w:val="0"/>
              <w:keepLines w:val="0"/>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Menjelaskan konsep dan teori dasar logika dan struktur diskrit untuk mendukung permodelan dan penganalisaan masalah</w:t>
            </w:r>
          </w:p>
          <w:p w:rsidR="00000000" w:rsidDel="00000000" w:rsidP="00000000" w:rsidRDefault="00000000" w:rsidRPr="00000000" w14:paraId="00000015">
            <w:pPr>
              <w:pStyle w:val="Heading3"/>
              <w:keepNext w:val="0"/>
              <w:keepLines w:val="0"/>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Menginterpretasikan dan menyajikan hasil analisis data dalam bentuk dan format yang dimengerti oleh pihak yang berkepentingan</w:t>
            </w:r>
          </w:p>
          <w:p w:rsidR="00000000" w:rsidDel="00000000" w:rsidP="00000000" w:rsidRDefault="00000000" w:rsidRPr="00000000" w14:paraId="00000016">
            <w:pPr>
              <w:pStyle w:val="Heading3"/>
              <w:keepNext w:val="0"/>
              <w:keepLines w:val="0"/>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Menerapkan, mempelajari, mengadopsi, dan mengkolaborasikan berbagai teori, konsep, dan metode dari beberapa disiplin ilmu</w:t>
            </w:r>
          </w:p>
          <w:p w:rsidR="00000000" w:rsidDel="00000000" w:rsidP="00000000" w:rsidRDefault="00000000" w:rsidRPr="00000000" w14:paraId="00000017">
            <w:pPr>
              <w:pStyle w:val="Heading3"/>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Menguasai konsep teoritis bidang pengetahuan Sistem Informasi secara umum dan konsep teoritis bagian khusus dalam bidang pengetahuan tersebut secara mendalam, serta mampu memformulasikan penyelesaian masalah prosedural.</w:t>
            </w:r>
          </w:p>
          <w:p w:rsidR="00000000" w:rsidDel="00000000" w:rsidP="00000000" w:rsidRDefault="00000000" w:rsidRPr="00000000" w14:paraId="00000018">
            <w:pPr>
              <w:pStyle w:val="Heading3"/>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Menguasai konsep teoritis yang mengkaji, menerapkan dan mengembangkan serta mampu memformulasikan dan mampu mengambil keputusan yang tepat dalam penyelesaian masalah.</w:t>
            </w:r>
          </w:p>
          <w:p w:rsidR="00000000" w:rsidDel="00000000" w:rsidP="00000000" w:rsidRDefault="00000000" w:rsidRPr="00000000" w14:paraId="00000019">
            <w:pPr>
              <w:pStyle w:val="Heading3"/>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Mempunyai pengetahuan dalam penyusunan algoritma pemrograman yang efektif dan efisien serta dapat merancang, membangun dan mengelola aplikasi sistem informasi secara tepat dan akurat untuk pendukung pengambilan keputusan.</w:t>
            </w:r>
          </w:p>
          <w:p w:rsidR="00000000" w:rsidDel="00000000" w:rsidP="00000000" w:rsidRDefault="00000000" w:rsidRPr="00000000" w14:paraId="0000001A">
            <w:pPr>
              <w:spacing w:line="240" w:lineRule="auto"/>
              <w:ind w:left="720" w:firstLine="0"/>
              <w:rPr/>
            </w:pPr>
            <w:r w:rsidDel="00000000" w:rsidR="00000000" w:rsidRPr="00000000">
              <w:rPr>
                <w:rtl w:val="0"/>
              </w:rPr>
            </w:r>
          </w:p>
        </w:tc>
      </w:tr>
      <w:tr>
        <w:trPr>
          <w:cantSplit w:val="0"/>
          <w:trHeight w:val="64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Style w:val="Heading3"/>
              <w:keepNext w:val="0"/>
              <w:keepLines w:val="0"/>
              <w:numPr>
                <w:ilvl w:val="0"/>
                <w:numId w:val="3"/>
              </w:numPr>
              <w:spacing w:after="0" w:before="0" w:line="240" w:lineRule="auto"/>
              <w:ind w:left="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KETERAMPILAN KHUSUS:</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Style w:val="Heading3"/>
              <w:keepNext w:val="0"/>
              <w:keepLines w:val="0"/>
              <w:spacing w:after="0" w:before="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merancang, membangun, dan mengimplementasikan sistem basis data dan/atau informasi (konten digital).</w:t>
            </w:r>
          </w:p>
          <w:p w:rsidR="00000000" w:rsidDel="00000000" w:rsidP="00000000" w:rsidRDefault="00000000" w:rsidRPr="00000000" w14:paraId="0000001E">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merancang, mendesain, mengkonfigurasi, dan membuat perangkat lunak (software) maupun aplikasi yang dijalankan/dioperasikan dalam lingkungan komputer, piranti digital, maupun jaringan.</w:t>
            </w:r>
          </w:p>
          <w:p w:rsidR="00000000" w:rsidDel="00000000" w:rsidP="00000000" w:rsidRDefault="00000000" w:rsidRPr="00000000" w14:paraId="0000001F">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merencanakan, merancang, membangun, mengujicoba, menerapkan, mengembangkan, menilai, dan mengendalikan sistem informasi.</w:t>
            </w:r>
          </w:p>
          <w:p w:rsidR="00000000" w:rsidDel="00000000" w:rsidP="00000000" w:rsidRDefault="00000000" w:rsidRPr="00000000" w14:paraId="00000020">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hal merencanakan, mempersiapkan, menjalankan, mengelola, menilai, mengawasi, dan mengendalikan aktivitas proyek sistem dan teknologi informasi</w:t>
            </w:r>
          </w:p>
          <w:p w:rsidR="00000000" w:rsidDel="00000000" w:rsidP="00000000" w:rsidRDefault="00000000" w:rsidRPr="00000000" w14:paraId="00000021">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merancang, membuat, mengembangkan, dan menerapkan aplikasi dan/atau konten berbasis multimedia dalam platform antarmuka (user interface) yang beragam.</w:t>
            </w:r>
          </w:p>
          <w:p w:rsidR="00000000" w:rsidDel="00000000" w:rsidP="00000000" w:rsidRDefault="00000000" w:rsidRPr="00000000" w14:paraId="00000022">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merencanakan, merancang, membangun, menerapkan, mengendalikan, dan mengembangkan sistem informasi terintegrasi dan terpadu yang di dalamnya terdiri dari berbagai komponen penting berupa komponen teknologi, proses, dan manusia</w:t>
            </w:r>
          </w:p>
          <w:p w:rsidR="00000000" w:rsidDel="00000000" w:rsidP="00000000" w:rsidRDefault="00000000" w:rsidRPr="00000000" w14:paraId="00000023">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memberikan beragam jasa layanan terkait dengan teknologi informasi, seperti konsultasi, pendampingan, pelatihan, penelitian, dan lain sebagainya</w:t>
            </w:r>
          </w:p>
          <w:p w:rsidR="00000000" w:rsidDel="00000000" w:rsidP="00000000" w:rsidRDefault="00000000" w:rsidRPr="00000000" w14:paraId="00000024">
            <w:pPr>
              <w:pStyle w:val="Heading3"/>
              <w:keepNext w:val="0"/>
              <w:keepLines w:val="0"/>
              <w:numPr>
                <w:ilvl w:val="0"/>
                <w:numId w:val="2"/>
              </w:numPr>
              <w:spacing w:after="0" w:before="0" w:line="240" w:lineRule="auto"/>
              <w:ind w:left="743"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dalam melakukan praktik kepemimpinan dan kerjasama, komunikasi dan negoisasi, serta berpikir analitis dan kritis</w:t>
            </w:r>
          </w:p>
          <w:p w:rsidR="00000000" w:rsidDel="00000000" w:rsidP="00000000" w:rsidRDefault="00000000" w:rsidRPr="00000000" w14:paraId="00000025">
            <w:pPr>
              <w:pStyle w:val="Heading3"/>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43"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Mampu mengembangkan teori serta metode/teknik pada domain Management and Governance (MAGO) atau Informatics Concepts (INCO). (Spesifik pada masing-masing program studi, sesuai dengan profil lulusan dan SDM)</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pStyle w:val="Heading3"/>
              <w:keepNext w:val="0"/>
              <w:keepLines w:val="0"/>
              <w:numPr>
                <w:ilvl w:val="0"/>
                <w:numId w:val="3"/>
              </w:numPr>
              <w:spacing w:after="0" w:before="0" w:line="240" w:lineRule="auto"/>
              <w:ind w:left="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KETERAMPILAN UMUM:</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pStyle w:val="Heading3"/>
              <w:keepNext w:val="0"/>
              <w:keepLines w:val="0"/>
              <w:spacing w:after="0" w:before="0" w:line="240" w:lineRule="auto"/>
              <w:ind w:left="738" w:hanging="425"/>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8">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menerapkan pemikiran logis, kritis, sistematis, dan inovatif dalam konteks pengembangan atau implementasi ilmu pengetahuan dan teknologi yang memperhatikan dan menerapkan nilai humaniora yang sesuai dengan bidang keahliannya;</w:t>
            </w:r>
          </w:p>
          <w:p w:rsidR="00000000" w:rsidDel="00000000" w:rsidP="00000000" w:rsidRDefault="00000000" w:rsidRPr="00000000" w14:paraId="00000029">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menunjukkan kinerja mandiri, bermutu, dan terukur;</w:t>
            </w:r>
          </w:p>
          <w:p w:rsidR="00000000" w:rsidDel="00000000" w:rsidP="00000000" w:rsidRDefault="00000000" w:rsidRPr="00000000" w14:paraId="0000002A">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000000" w:rsidDel="00000000" w:rsidP="00000000" w:rsidRDefault="00000000" w:rsidRPr="00000000" w14:paraId="0000002B">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Menyusun deskripsi saintifik hasil kajian tersebut di atas dalam bentuk skripsi atau laporan tugas akhir, dan mengunggahnya dalam laman perguruan tinggi;</w:t>
            </w:r>
          </w:p>
          <w:p w:rsidR="00000000" w:rsidDel="00000000" w:rsidP="00000000" w:rsidRDefault="00000000" w:rsidRPr="00000000" w14:paraId="0000002C">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mengambil keputusan secara tepat dalam konteks penyelesaian masalah di bidang keahliannya, berdasarkan hasil analisis informasi dan data;</w:t>
            </w:r>
          </w:p>
          <w:p w:rsidR="00000000" w:rsidDel="00000000" w:rsidP="00000000" w:rsidRDefault="00000000" w:rsidRPr="00000000" w14:paraId="0000002D">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memelihara dan mengembangkan jaringan kerja dengan pembimbing, kolega, sejawat baik di dalam maupun di luar lembaganya;</w:t>
            </w:r>
          </w:p>
          <w:p w:rsidR="00000000" w:rsidDel="00000000" w:rsidP="00000000" w:rsidRDefault="00000000" w:rsidRPr="00000000" w14:paraId="0000002E">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bertanggungjawab atas pencapaian hasil kerja kelompok dan melakukan supervisi dan evaluasi terhadap penyelesaian pekerjaan yang ditugaskan kepada pekerja yang berada di bawah tanggungjawabnya;</w:t>
            </w:r>
          </w:p>
          <w:p w:rsidR="00000000" w:rsidDel="00000000" w:rsidP="00000000" w:rsidRDefault="00000000" w:rsidRPr="00000000" w14:paraId="0000002F">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melakukan proses evaluasi diri terhadap kelompok kerja yang berada dibawah tanggung jawabnya, dan mampu mengelola pembelajaran secara mandiri; dan</w:t>
            </w:r>
          </w:p>
          <w:p w:rsidR="00000000" w:rsidDel="00000000" w:rsidP="00000000" w:rsidRDefault="00000000" w:rsidRPr="00000000" w14:paraId="00000030">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mendokumentasikan, menyimpan, mengamankan, dan menemukan kembali data untuk menjamin kesahihan dan mencegah plagiasi.</w:t>
            </w:r>
          </w:p>
          <w:p w:rsidR="00000000" w:rsidDel="00000000" w:rsidP="00000000" w:rsidRDefault="00000000" w:rsidRPr="00000000" w14:paraId="00000031">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Mampu melakukan analisis &amp; desain dengan menggunakan kaidah rekayasa software dan hardware serta algoritma dengan cara menggunakan tools dan dapat menunjukkan hasil dan kondisi yang maksimal untuk aplikasi bisnis. </w:t>
            </w:r>
          </w:p>
          <w:p w:rsidR="00000000" w:rsidDel="00000000" w:rsidP="00000000" w:rsidRDefault="00000000" w:rsidRPr="00000000" w14:paraId="00000032">
            <w:pPr>
              <w:pStyle w:val="Heading3"/>
              <w:keepNext w:val="0"/>
              <w:keepLines w:val="0"/>
              <w:numPr>
                <w:ilvl w:val="0"/>
                <w:numId w:val="5"/>
              </w:numPr>
              <w:spacing w:after="0" w:before="0" w:line="240" w:lineRule="auto"/>
              <w:ind w:left="743" w:hanging="360"/>
              <w:jc w:val="both"/>
            </w:pPr>
            <w:r w:rsidDel="00000000" w:rsidR="00000000" w:rsidRPr="00000000">
              <w:rPr>
                <w:rFonts w:ascii="Calibri" w:cs="Calibri" w:eastAsia="Calibri" w:hAnsi="Calibri"/>
                <w:color w:val="000000"/>
                <w:sz w:val="24"/>
                <w:szCs w:val="24"/>
                <w:rtl w:val="0"/>
              </w:rPr>
              <w:t xml:space="preserve">Memiliki kemampuan untuk menjadi tenaga profesional untuk pengolahan basis data, rekayasa perangkat lunak, jaringan komputer, komputer grafis, dan aplikasi multimedia serta memiliki kemampuan menulis laporan penelitian dengan baik serta mengelola proyek Sistem Informasi, mempresentasikan karya tersebut. </w:t>
            </w:r>
          </w:p>
        </w:tc>
      </w:tr>
    </w:tbl>
    <w:p w:rsidR="00000000" w:rsidDel="00000000" w:rsidP="00000000" w:rsidRDefault="00000000" w:rsidRPr="00000000" w14:paraId="00000033">
      <w:pPr>
        <w:pStyle w:val="Heading3"/>
        <w:keepNext w:val="0"/>
        <w:keepLines w:val="0"/>
        <w:spacing w:after="0" w:before="0" w:line="240" w:lineRule="auto"/>
        <w:jc w:val="both"/>
        <w:rPr/>
      </w:pPr>
      <w:bookmarkStart w:colFirst="0" w:colLast="0" w:name="_3ajl5w9tm69s" w:id="0"/>
      <w:bookmarkEnd w:id="0"/>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14" w:hanging="359.99999999999994"/>
      </w:pPr>
      <w:rPr>
        <w:rFonts w:ascii="Calibri" w:cs="Calibri" w:eastAsia="Calibri" w:hAnsi="Calibri"/>
        <w:b w:val="0"/>
        <w:bCs w:val="0"/>
        <w:i w:val="0"/>
        <w:iCs w:val="0"/>
        <w:sz w:val="24"/>
        <w:szCs w:val="24"/>
      </w:rPr>
    </w:lvl>
    <w:lvl w:ilvl="1">
      <w:start w:val="1"/>
      <w:numFmt w:val="lowerLetter"/>
      <w:lvlText w:val="%2."/>
      <w:lvlJc w:val="left"/>
      <w:pPr>
        <w:ind w:left="1383" w:hanging="359.9999999999999"/>
      </w:pPr>
      <w:rPr/>
    </w:lvl>
    <w:lvl w:ilvl="2">
      <w:start w:val="1"/>
      <w:numFmt w:val="lowerRoman"/>
      <w:lvlText w:val="%3."/>
      <w:lvlJc w:val="right"/>
      <w:pPr>
        <w:ind w:left="2103" w:hanging="180"/>
      </w:pPr>
      <w:rPr/>
    </w:lvl>
    <w:lvl w:ilvl="3">
      <w:start w:val="1"/>
      <w:numFmt w:val="decimal"/>
      <w:lvlText w:val="%4."/>
      <w:lvlJc w:val="left"/>
      <w:pPr>
        <w:ind w:left="2823" w:hanging="360"/>
      </w:pPr>
      <w:rPr/>
    </w:lvl>
    <w:lvl w:ilvl="4">
      <w:start w:val="1"/>
      <w:numFmt w:val="lowerLetter"/>
      <w:lvlText w:val="%5."/>
      <w:lvlJc w:val="left"/>
      <w:pPr>
        <w:ind w:left="3543" w:hanging="360"/>
      </w:pPr>
      <w:rPr/>
    </w:lvl>
    <w:lvl w:ilvl="5">
      <w:start w:val="1"/>
      <w:numFmt w:val="lowerRoman"/>
      <w:lvlText w:val="%6."/>
      <w:lvlJc w:val="right"/>
      <w:pPr>
        <w:ind w:left="4263" w:hanging="180"/>
      </w:pPr>
      <w:rPr/>
    </w:lvl>
    <w:lvl w:ilvl="6">
      <w:start w:val="1"/>
      <w:numFmt w:val="decimal"/>
      <w:lvlText w:val="%7."/>
      <w:lvlJc w:val="left"/>
      <w:pPr>
        <w:ind w:left="4983" w:hanging="360"/>
      </w:pPr>
      <w:rPr/>
    </w:lvl>
    <w:lvl w:ilvl="7">
      <w:start w:val="1"/>
      <w:numFmt w:val="lowerLetter"/>
      <w:lvlText w:val="%8."/>
      <w:lvlJc w:val="left"/>
      <w:pPr>
        <w:ind w:left="5703" w:hanging="360"/>
      </w:pPr>
      <w:rPr/>
    </w:lvl>
    <w:lvl w:ilvl="8">
      <w:start w:val="1"/>
      <w:numFmt w:val="lowerRoman"/>
      <w:lvlText w:val="%9."/>
      <w:lvlJc w:val="right"/>
      <w:pPr>
        <w:ind w:left="6423"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446" w:hanging="360"/>
      </w:pPr>
      <w:rPr>
        <w:rFonts w:ascii="Calibri" w:cs="Calibri" w:eastAsia="Calibri" w:hAnsi="Calibri"/>
        <w:b w:val="0"/>
        <w:bCs w:val="0"/>
        <w:i w:val="0"/>
        <w:iCs w:val="0"/>
        <w:sz w:val="24"/>
        <w:szCs w:val="24"/>
      </w:rPr>
    </w:lvl>
    <w:lvl w:ilvl="1">
      <w:start w:val="1"/>
      <w:numFmt w:val="lowerLetter"/>
      <w:lvlText w:val="%2."/>
      <w:lvlJc w:val="left"/>
      <w:pPr>
        <w:ind w:left="1166" w:hanging="360"/>
      </w:pPr>
      <w:rPr/>
    </w:lvl>
    <w:lvl w:ilvl="2">
      <w:start w:val="1"/>
      <w:numFmt w:val="lowerRoman"/>
      <w:lvlText w:val="%3."/>
      <w:lvlJc w:val="right"/>
      <w:pPr>
        <w:ind w:left="1886" w:hanging="180"/>
      </w:pPr>
      <w:rPr/>
    </w:lvl>
    <w:lvl w:ilvl="3">
      <w:start w:val="1"/>
      <w:numFmt w:val="decimal"/>
      <w:lvlText w:val="%4."/>
      <w:lvlJc w:val="left"/>
      <w:pPr>
        <w:ind w:left="2606" w:hanging="360"/>
      </w:pPr>
      <w:rPr/>
    </w:lvl>
    <w:lvl w:ilvl="4">
      <w:start w:val="1"/>
      <w:numFmt w:val="lowerLetter"/>
      <w:lvlText w:val="%5."/>
      <w:lvlJc w:val="left"/>
      <w:pPr>
        <w:ind w:left="3326" w:hanging="360"/>
      </w:pPr>
      <w:rPr/>
    </w:lvl>
    <w:lvl w:ilvl="5">
      <w:start w:val="1"/>
      <w:numFmt w:val="lowerRoman"/>
      <w:lvlText w:val="%6."/>
      <w:lvlJc w:val="right"/>
      <w:pPr>
        <w:ind w:left="4046" w:hanging="180"/>
      </w:pPr>
      <w:rPr/>
    </w:lvl>
    <w:lvl w:ilvl="6">
      <w:start w:val="1"/>
      <w:numFmt w:val="decimal"/>
      <w:lvlText w:val="%7."/>
      <w:lvlJc w:val="left"/>
      <w:pPr>
        <w:ind w:left="4766" w:hanging="360"/>
      </w:pPr>
      <w:rPr/>
    </w:lvl>
    <w:lvl w:ilvl="7">
      <w:start w:val="1"/>
      <w:numFmt w:val="lowerLetter"/>
      <w:lvlText w:val="%8."/>
      <w:lvlJc w:val="left"/>
      <w:pPr>
        <w:ind w:left="5486" w:hanging="360"/>
      </w:pPr>
      <w:rPr/>
    </w:lvl>
    <w:lvl w:ilvl="8">
      <w:start w:val="1"/>
      <w:numFmt w:val="lowerRoman"/>
      <w:lvlText w:val="%9."/>
      <w:lvlJc w:val="right"/>
      <w:pPr>
        <w:ind w:left="6206"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